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82AD" w14:textId="25D737D5" w:rsidR="00D92F1A" w:rsidRDefault="00D92F1A" w:rsidP="2D4D2184">
      <w:pPr>
        <w:rPr>
          <w:rFonts w:ascii="Arial" w:hAnsi="Arial"/>
          <w:sz w:val="40"/>
          <w:szCs w:val="40"/>
        </w:rPr>
      </w:pPr>
      <w:bookmarkStart w:id="0" w:name="OLE_LINK1"/>
      <w:r>
        <w:br/>
      </w:r>
      <w:r w:rsidR="57B14BF6" w:rsidRPr="2D4D2184">
        <w:rPr>
          <w:rFonts w:ascii="Arial" w:hAnsi="Arial"/>
          <w:sz w:val="40"/>
          <w:szCs w:val="40"/>
        </w:rPr>
        <w:t>S</w:t>
      </w:r>
      <w:r w:rsidR="05C39AA9" w:rsidRPr="2D4D2184">
        <w:rPr>
          <w:rFonts w:ascii="Arial" w:hAnsi="Arial"/>
          <w:sz w:val="40"/>
          <w:szCs w:val="40"/>
        </w:rPr>
        <w:t>i</w:t>
      </w:r>
      <w:r w:rsidR="57B14BF6" w:rsidRPr="2D4D2184">
        <w:rPr>
          <w:rFonts w:ascii="Arial" w:hAnsi="Arial"/>
          <w:sz w:val="40"/>
          <w:szCs w:val="40"/>
        </w:rPr>
        <w:t xml:space="preserve">yabonga </w:t>
      </w:r>
      <w:proofErr w:type="spellStart"/>
      <w:r w:rsidR="57B14BF6" w:rsidRPr="2D4D2184">
        <w:rPr>
          <w:rFonts w:ascii="Arial" w:hAnsi="Arial"/>
          <w:sz w:val="40"/>
          <w:szCs w:val="40"/>
        </w:rPr>
        <w:t>Maqungo</w:t>
      </w:r>
      <w:proofErr w:type="spellEnd"/>
    </w:p>
    <w:p w14:paraId="4CD6F40A" w14:textId="52FA4925" w:rsidR="00D92F1A" w:rsidRDefault="57B14BF6" w:rsidP="2D4D2184">
      <w:pPr>
        <w:rPr>
          <w:rFonts w:ascii="Arial" w:hAnsi="Arial"/>
          <w:sz w:val="34"/>
          <w:szCs w:val="34"/>
        </w:rPr>
      </w:pPr>
      <w:r w:rsidRPr="2D4D2184">
        <w:rPr>
          <w:rFonts w:ascii="Arial" w:hAnsi="Arial"/>
          <w:sz w:val="34"/>
          <w:szCs w:val="34"/>
        </w:rPr>
        <w:t>Tenor</w:t>
      </w:r>
    </w:p>
    <w:bookmarkEnd w:id="0"/>
    <w:p w14:paraId="577C44B7" w14:textId="4D26B006" w:rsidR="00D92F1A" w:rsidRDefault="00D92F1A" w:rsidP="2D4D2184">
      <w:pPr>
        <w:rPr>
          <w:rFonts w:ascii="Arial" w:hAnsi="Arial"/>
          <w:sz w:val="34"/>
          <w:szCs w:val="34"/>
        </w:rPr>
      </w:pPr>
      <w:r>
        <w:br/>
      </w:r>
      <w:r w:rsidR="4D8B67AD" w:rsidRPr="2D4D2184">
        <w:rPr>
          <w:rFonts w:ascii="Arial" w:eastAsia="Arial" w:hAnsi="Arial" w:cs="Arial"/>
          <w:sz w:val="19"/>
          <w:szCs w:val="19"/>
        </w:rPr>
        <w:t xml:space="preserve">South African tenor Siyabonga </w:t>
      </w:r>
      <w:proofErr w:type="spellStart"/>
      <w:r w:rsidR="4D8B67AD" w:rsidRPr="2D4D2184">
        <w:rPr>
          <w:rFonts w:ascii="Arial" w:eastAsia="Arial" w:hAnsi="Arial" w:cs="Arial"/>
          <w:sz w:val="19"/>
          <w:szCs w:val="19"/>
        </w:rPr>
        <w:t>Maqungo</w:t>
      </w:r>
      <w:proofErr w:type="spellEnd"/>
      <w:r w:rsidR="4D8B67AD" w:rsidRPr="2D4D2184">
        <w:rPr>
          <w:rFonts w:ascii="Arial" w:eastAsia="Arial" w:hAnsi="Arial" w:cs="Arial"/>
          <w:sz w:val="19"/>
          <w:szCs w:val="19"/>
        </w:rPr>
        <w:t xml:space="preserve"> is celebrated for his luminous vocal </w:t>
      </w:r>
      <w:proofErr w:type="spellStart"/>
      <w:r w:rsidR="4D8B67AD" w:rsidRPr="2D4D2184">
        <w:rPr>
          <w:rFonts w:ascii="Arial" w:eastAsia="Arial" w:hAnsi="Arial" w:cs="Arial"/>
          <w:sz w:val="19"/>
          <w:szCs w:val="19"/>
        </w:rPr>
        <w:t>colour</w:t>
      </w:r>
      <w:proofErr w:type="spellEnd"/>
      <w:r w:rsidR="4D8B67AD" w:rsidRPr="2D4D2184">
        <w:rPr>
          <w:rFonts w:ascii="Arial" w:eastAsia="Arial" w:hAnsi="Arial" w:cs="Arial"/>
          <w:sz w:val="19"/>
          <w:szCs w:val="19"/>
        </w:rPr>
        <w:t>, emotional honesty, and charming stage presence. Whether portraying a bright-eyed David (</w:t>
      </w:r>
      <w:r w:rsidR="4D8B67AD" w:rsidRPr="2D4D2184">
        <w:rPr>
          <w:rFonts w:ascii="Arial" w:eastAsia="Arial" w:hAnsi="Arial" w:cs="Arial"/>
          <w:i/>
          <w:iCs/>
          <w:sz w:val="19"/>
          <w:szCs w:val="19"/>
        </w:rPr>
        <w:t>Die Meistersinger von Nürnberg</w:t>
      </w:r>
      <w:r w:rsidR="4D8B67AD" w:rsidRPr="2D4D2184">
        <w:rPr>
          <w:rFonts w:ascii="Arial" w:eastAsia="Arial" w:hAnsi="Arial" w:cs="Arial"/>
          <w:sz w:val="19"/>
          <w:szCs w:val="19"/>
        </w:rPr>
        <w:t>) or Rossini’s elegant Count Almaviva (</w:t>
      </w:r>
      <w:r w:rsidR="4D8B67AD" w:rsidRPr="2D4D2184">
        <w:rPr>
          <w:rFonts w:ascii="Arial" w:eastAsia="Arial" w:hAnsi="Arial" w:cs="Arial"/>
          <w:i/>
          <w:iCs/>
          <w:sz w:val="19"/>
          <w:szCs w:val="19"/>
        </w:rPr>
        <w:t xml:space="preserve">Il </w:t>
      </w:r>
      <w:proofErr w:type="spellStart"/>
      <w:r w:rsidR="4D8B67AD" w:rsidRPr="2D4D2184">
        <w:rPr>
          <w:rFonts w:ascii="Arial" w:eastAsia="Arial" w:hAnsi="Arial" w:cs="Arial"/>
          <w:i/>
          <w:iCs/>
          <w:sz w:val="19"/>
          <w:szCs w:val="19"/>
        </w:rPr>
        <w:t>barbiere</w:t>
      </w:r>
      <w:proofErr w:type="spellEnd"/>
      <w:r w:rsidR="4D8B67AD" w:rsidRPr="2D4D2184">
        <w:rPr>
          <w:rFonts w:ascii="Arial" w:eastAsia="Arial" w:hAnsi="Arial" w:cs="Arial"/>
          <w:i/>
          <w:iCs/>
          <w:sz w:val="19"/>
          <w:szCs w:val="19"/>
        </w:rPr>
        <w:t xml:space="preserve"> di Siviglia</w:t>
      </w:r>
      <w:r w:rsidR="4D8B67AD" w:rsidRPr="2D4D2184">
        <w:rPr>
          <w:rFonts w:ascii="Arial" w:eastAsia="Arial" w:hAnsi="Arial" w:cs="Arial"/>
          <w:sz w:val="19"/>
          <w:szCs w:val="19"/>
        </w:rPr>
        <w:t xml:space="preserve">), </w:t>
      </w:r>
      <w:proofErr w:type="spellStart"/>
      <w:r w:rsidR="4D8B67AD" w:rsidRPr="2D4D2184">
        <w:rPr>
          <w:rFonts w:ascii="Arial" w:eastAsia="Arial" w:hAnsi="Arial" w:cs="Arial"/>
          <w:sz w:val="19"/>
          <w:szCs w:val="19"/>
        </w:rPr>
        <w:t>Maqungo’s</w:t>
      </w:r>
      <w:proofErr w:type="spellEnd"/>
      <w:r w:rsidR="4D8B67AD" w:rsidRPr="2D4D2184">
        <w:rPr>
          <w:rFonts w:ascii="Arial" w:eastAsia="Arial" w:hAnsi="Arial" w:cs="Arial"/>
          <w:sz w:val="19"/>
          <w:szCs w:val="19"/>
        </w:rPr>
        <w:t xml:space="preserve"> sincerity and warmth consistently resonate with audiences.</w:t>
      </w:r>
    </w:p>
    <w:p w14:paraId="155BB28F" w14:textId="2761F49B" w:rsidR="00D92F1A" w:rsidRDefault="4D8B67AD" w:rsidP="2D4D2184">
      <w:pPr>
        <w:spacing w:before="240" w:after="240"/>
      </w:pPr>
      <w:r w:rsidRPr="2D4D2184">
        <w:rPr>
          <w:rFonts w:ascii="Arial" w:eastAsia="Arial" w:hAnsi="Arial" w:cs="Arial"/>
          <w:sz w:val="19"/>
          <w:szCs w:val="19"/>
        </w:rPr>
        <w:t xml:space="preserve">A member of the ensemble at Staatsoper Unter den Linden since the 2020/21 season,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Maqungo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has performed a wide range of repertoire including Tamino (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Die Zauberflöte</w:t>
      </w:r>
      <w:r w:rsidRPr="2D4D2184">
        <w:rPr>
          <w:rFonts w:ascii="Arial" w:eastAsia="Arial" w:hAnsi="Arial" w:cs="Arial"/>
          <w:sz w:val="19"/>
          <w:szCs w:val="19"/>
        </w:rPr>
        <w:t xml:space="preserve">),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Jaquino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(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Fidelio</w:t>
      </w:r>
      <w:r w:rsidRPr="2D4D2184">
        <w:rPr>
          <w:rFonts w:ascii="Arial" w:eastAsia="Arial" w:hAnsi="Arial" w:cs="Arial"/>
          <w:sz w:val="19"/>
          <w:szCs w:val="19"/>
        </w:rPr>
        <w:t>), Froh (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Das Rheingold</w:t>
      </w:r>
      <w:r w:rsidRPr="2D4D2184">
        <w:rPr>
          <w:rFonts w:ascii="Arial" w:eastAsia="Arial" w:hAnsi="Arial" w:cs="Arial"/>
          <w:sz w:val="19"/>
          <w:szCs w:val="19"/>
        </w:rPr>
        <w:t xml:space="preserve">), and most recently Henry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Morosus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(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 xml:space="preserve">Die </w:t>
      </w:r>
      <w:proofErr w:type="spellStart"/>
      <w:r w:rsidRPr="2D4D2184">
        <w:rPr>
          <w:rFonts w:ascii="Arial" w:eastAsia="Arial" w:hAnsi="Arial" w:cs="Arial"/>
          <w:i/>
          <w:iCs/>
          <w:sz w:val="19"/>
          <w:szCs w:val="19"/>
        </w:rPr>
        <w:t>schweigsame</w:t>
      </w:r>
      <w:proofErr w:type="spellEnd"/>
      <w:r w:rsidRPr="2D4D2184">
        <w:rPr>
          <w:rFonts w:ascii="Arial" w:eastAsia="Arial" w:hAnsi="Arial" w:cs="Arial"/>
          <w:i/>
          <w:iCs/>
          <w:sz w:val="19"/>
          <w:szCs w:val="19"/>
        </w:rPr>
        <w:t xml:space="preserve"> Frau</w:t>
      </w:r>
      <w:r w:rsidRPr="2D4D2184">
        <w:rPr>
          <w:rFonts w:ascii="Arial" w:eastAsia="Arial" w:hAnsi="Arial" w:cs="Arial"/>
          <w:sz w:val="19"/>
          <w:szCs w:val="19"/>
        </w:rPr>
        <w:t>) in a new production marking the beginning of Christian Thielemann’s tenure as Music Director.</w:t>
      </w:r>
    </w:p>
    <w:p w14:paraId="558DC50B" w14:textId="2EE595EB" w:rsidR="00D92F1A" w:rsidRDefault="4D8B67AD" w:rsidP="2D4D2184">
      <w:pPr>
        <w:spacing w:before="240" w:after="240"/>
      </w:pPr>
      <w:r w:rsidRPr="2D4D2184">
        <w:rPr>
          <w:rFonts w:ascii="Arial" w:eastAsia="Arial" w:hAnsi="Arial" w:cs="Arial"/>
          <w:sz w:val="19"/>
          <w:szCs w:val="19"/>
        </w:rPr>
        <w:t xml:space="preserve">His growing international career includes a house debut at Teatro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alla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Scala as Froh in David McVicar’s new staging of 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Das Rheingold</w:t>
      </w:r>
      <w:r w:rsidRPr="2D4D2184">
        <w:rPr>
          <w:rFonts w:ascii="Arial" w:eastAsia="Arial" w:hAnsi="Arial" w:cs="Arial"/>
          <w:sz w:val="19"/>
          <w:szCs w:val="19"/>
        </w:rPr>
        <w:t xml:space="preserve">, and the title role in </w:t>
      </w:r>
      <w:proofErr w:type="spellStart"/>
      <w:r w:rsidRPr="2D4D2184">
        <w:rPr>
          <w:rFonts w:ascii="Arial" w:eastAsia="Arial" w:hAnsi="Arial" w:cs="Arial"/>
          <w:i/>
          <w:iCs/>
          <w:sz w:val="19"/>
          <w:szCs w:val="19"/>
        </w:rPr>
        <w:t>Mitridate</w:t>
      </w:r>
      <w:proofErr w:type="spellEnd"/>
      <w:r w:rsidRPr="2D4D2184">
        <w:rPr>
          <w:rFonts w:ascii="Arial" w:eastAsia="Arial" w:hAnsi="Arial" w:cs="Arial"/>
          <w:i/>
          <w:iCs/>
          <w:sz w:val="19"/>
          <w:szCs w:val="19"/>
        </w:rPr>
        <w:t>, re di Ponto</w:t>
      </w:r>
      <w:r w:rsidRPr="2D4D2184">
        <w:rPr>
          <w:rFonts w:ascii="Arial" w:eastAsia="Arial" w:hAnsi="Arial" w:cs="Arial"/>
          <w:sz w:val="19"/>
          <w:szCs w:val="19"/>
        </w:rPr>
        <w:t xml:space="preserve"> at Teatro Real, conducted by Ivor Bolton in a production by Claus Guth.</w:t>
      </w:r>
    </w:p>
    <w:p w14:paraId="674686E5" w14:textId="4A44E193" w:rsidR="00D92F1A" w:rsidRDefault="4D8B67AD" w:rsidP="2D4D2184">
      <w:pPr>
        <w:spacing w:before="240" w:after="240"/>
      </w:pPr>
      <w:r w:rsidRPr="2D4D2184">
        <w:rPr>
          <w:rFonts w:ascii="Arial" w:eastAsia="Arial" w:hAnsi="Arial" w:cs="Arial"/>
          <w:sz w:val="19"/>
          <w:szCs w:val="19"/>
        </w:rPr>
        <w:t xml:space="preserve">In the current season,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Maqungo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continues to shine in Berlin, performing all of Mozart’s principal tenor roles. He makes his debut as Belmonte in a new production of 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 xml:space="preserve">Die Entführung </w:t>
      </w:r>
      <w:proofErr w:type="spellStart"/>
      <w:r w:rsidRPr="2D4D2184">
        <w:rPr>
          <w:rFonts w:ascii="Arial" w:eastAsia="Arial" w:hAnsi="Arial" w:cs="Arial"/>
          <w:i/>
          <w:iCs/>
          <w:sz w:val="19"/>
          <w:szCs w:val="19"/>
        </w:rPr>
        <w:t>aus</w:t>
      </w:r>
      <w:proofErr w:type="spellEnd"/>
      <w:r w:rsidRPr="2D4D2184">
        <w:rPr>
          <w:rFonts w:ascii="Arial" w:eastAsia="Arial" w:hAnsi="Arial" w:cs="Arial"/>
          <w:i/>
          <w:iCs/>
          <w:sz w:val="19"/>
          <w:szCs w:val="19"/>
        </w:rPr>
        <w:t xml:space="preserve"> dem Serail</w:t>
      </w:r>
      <w:r w:rsidRPr="2D4D2184">
        <w:rPr>
          <w:rFonts w:ascii="Arial" w:eastAsia="Arial" w:hAnsi="Arial" w:cs="Arial"/>
          <w:sz w:val="19"/>
          <w:szCs w:val="19"/>
        </w:rPr>
        <w:t xml:space="preserve">, directed by Andrea Moses and conducted by Thomas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Guggeis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, and returns to the role of Henry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Morosus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under Christian Thielemann. His concert career also expands with debuts including the Munich Philharmonic under Riccardo Minasi, Atlanta Symphony Orchestra under Nathalie Stutzman, and Strasbourg Philharmonic under Aziz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Shokhakimov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, in repertoire spanning Beethoven, Mozart, and Puccini. He joins Freiburg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Barockorchester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under René Jacobs for a major European tour performing 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Il Giustino</w:t>
      </w:r>
      <w:r w:rsidRPr="2D4D2184">
        <w:rPr>
          <w:rFonts w:ascii="Arial" w:eastAsia="Arial" w:hAnsi="Arial" w:cs="Arial"/>
          <w:sz w:val="19"/>
          <w:szCs w:val="19"/>
        </w:rPr>
        <w:t xml:space="preserve"> by Cavalli and returns to La Scala for 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Der Ring des Nibelungen</w:t>
      </w:r>
      <w:r w:rsidRPr="2D4D2184">
        <w:rPr>
          <w:rFonts w:ascii="Arial" w:eastAsia="Arial" w:hAnsi="Arial" w:cs="Arial"/>
          <w:sz w:val="19"/>
          <w:szCs w:val="19"/>
        </w:rPr>
        <w:t xml:space="preserve"> under Simone Young.</w:t>
      </w:r>
    </w:p>
    <w:p w14:paraId="64A284F0" w14:textId="741DFF08" w:rsidR="00D92F1A" w:rsidRDefault="4D8B67AD" w:rsidP="2D4D2184">
      <w:pPr>
        <w:spacing w:before="240" w:after="240"/>
      </w:pPr>
      <w:proofErr w:type="spellStart"/>
      <w:r w:rsidRPr="2D4D2184">
        <w:rPr>
          <w:rFonts w:ascii="Arial" w:eastAsia="Arial" w:hAnsi="Arial" w:cs="Arial"/>
          <w:sz w:val="19"/>
          <w:szCs w:val="19"/>
        </w:rPr>
        <w:t>Maqungo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has performed Beethoven’s Symphony No. 9 with both the Orchestre de Paris under Klaus Mäkelä and the Orchestra e Coro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dell’Accademia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Nazionale di Santa Cecilia under Lahav Shani. His affinity for sacred and oratorio repertoire—such as Britten’s 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War Requiem</w:t>
      </w:r>
      <w:r w:rsidRPr="2D4D2184">
        <w:rPr>
          <w:rFonts w:ascii="Arial" w:eastAsia="Arial" w:hAnsi="Arial" w:cs="Arial"/>
          <w:sz w:val="19"/>
          <w:szCs w:val="19"/>
        </w:rPr>
        <w:t xml:space="preserve"> and the Evangelist in Bach’s 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Passions</w:t>
      </w:r>
      <w:r w:rsidRPr="2D4D2184">
        <w:rPr>
          <w:rFonts w:ascii="Arial" w:eastAsia="Arial" w:hAnsi="Arial" w:cs="Arial"/>
          <w:sz w:val="19"/>
          <w:szCs w:val="19"/>
        </w:rPr>
        <w:t xml:space="preserve">—highlights his compelling storytelling. A passionate recitalist, he frequently collaborates with pianist Klaus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Sallmann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, presenting carefully curated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programmes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across Berlin.</w:t>
      </w:r>
    </w:p>
    <w:p w14:paraId="0C2A675D" w14:textId="09893A1A" w:rsidR="00D92F1A" w:rsidRDefault="4D8B67AD" w:rsidP="2D4D2184">
      <w:pPr>
        <w:spacing w:before="240" w:after="240"/>
      </w:pPr>
      <w:r w:rsidRPr="2D4D2184">
        <w:rPr>
          <w:rFonts w:ascii="Arial" w:eastAsia="Arial" w:hAnsi="Arial" w:cs="Arial"/>
          <w:sz w:val="19"/>
          <w:szCs w:val="19"/>
        </w:rPr>
        <w:t xml:space="preserve">His discography includes a standout performance as Pong in Puccini’s </w:t>
      </w:r>
      <w:r w:rsidRPr="2D4D2184">
        <w:rPr>
          <w:rFonts w:ascii="Arial" w:eastAsia="Arial" w:hAnsi="Arial" w:cs="Arial"/>
          <w:i/>
          <w:iCs/>
          <w:sz w:val="19"/>
          <w:szCs w:val="19"/>
        </w:rPr>
        <w:t>Turandot</w:t>
      </w:r>
      <w:r w:rsidRPr="2D4D2184">
        <w:rPr>
          <w:rFonts w:ascii="Arial" w:eastAsia="Arial" w:hAnsi="Arial" w:cs="Arial"/>
          <w:sz w:val="19"/>
          <w:szCs w:val="19"/>
        </w:rPr>
        <w:t>, released by Warner Classics and conducted by Sir Antonio Pappano—a recording nominated for a 2023 International Opera Award.</w:t>
      </w:r>
    </w:p>
    <w:p w14:paraId="7B43A4D8" w14:textId="3A34693A" w:rsidR="00D92F1A" w:rsidRDefault="4D8B67AD" w:rsidP="2D4D2184">
      <w:pPr>
        <w:spacing w:before="240" w:after="240"/>
      </w:pPr>
      <w:r w:rsidRPr="2D4D2184">
        <w:rPr>
          <w:rFonts w:ascii="Arial" w:eastAsia="Arial" w:hAnsi="Arial" w:cs="Arial"/>
          <w:sz w:val="19"/>
          <w:szCs w:val="19"/>
        </w:rPr>
        <w:t xml:space="preserve">Born and raised in South Africa,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Maqungo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 xml:space="preserve"> began his musical studies at North-West University and continued at the Hochschule für Musik und Tanz Köln with Josef </w:t>
      </w:r>
      <w:proofErr w:type="spellStart"/>
      <w:r w:rsidRPr="2D4D2184">
        <w:rPr>
          <w:rFonts w:ascii="Arial" w:eastAsia="Arial" w:hAnsi="Arial" w:cs="Arial"/>
          <w:sz w:val="19"/>
          <w:szCs w:val="19"/>
        </w:rPr>
        <w:t>Protschka</w:t>
      </w:r>
      <w:proofErr w:type="spellEnd"/>
      <w:r w:rsidRPr="2D4D2184">
        <w:rPr>
          <w:rFonts w:ascii="Arial" w:eastAsia="Arial" w:hAnsi="Arial" w:cs="Arial"/>
          <w:sz w:val="19"/>
          <w:szCs w:val="19"/>
        </w:rPr>
        <w:t>. He was awarded second prize at the 2018 Portofino International Opera Competition, followed by a Young Singer nomination at the 2019 International Opera Awards.</w:t>
      </w:r>
    </w:p>
    <w:sectPr w:rsidR="00D92F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99EF" w14:textId="77777777" w:rsidR="00BF1F26" w:rsidRDefault="00BF1F26">
      <w:r>
        <w:separator/>
      </w:r>
    </w:p>
  </w:endnote>
  <w:endnote w:type="continuationSeparator" w:id="0">
    <w:p w14:paraId="6BDD59D3" w14:textId="77777777" w:rsidR="00BF1F26" w:rsidRDefault="00BF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CE5F" w14:textId="77777777" w:rsidR="00BF1F26" w:rsidRDefault="00BF1F26">
      <w:r>
        <w:separator/>
      </w:r>
    </w:p>
  </w:footnote>
  <w:footnote w:type="continuationSeparator" w:id="0">
    <w:p w14:paraId="7E1D7E69" w14:textId="77777777" w:rsidR="00BF1F26" w:rsidRDefault="00BF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95DB5"/>
    <w:rsid w:val="001A5740"/>
    <w:rsid w:val="002341E2"/>
    <w:rsid w:val="00256D84"/>
    <w:rsid w:val="002926CE"/>
    <w:rsid w:val="003959F3"/>
    <w:rsid w:val="00947273"/>
    <w:rsid w:val="00A17798"/>
    <w:rsid w:val="00A70E90"/>
    <w:rsid w:val="00AA369D"/>
    <w:rsid w:val="00B01B26"/>
    <w:rsid w:val="00BF1F26"/>
    <w:rsid w:val="00CE77C7"/>
    <w:rsid w:val="00D64E66"/>
    <w:rsid w:val="00D92F1A"/>
    <w:rsid w:val="00DA6AB9"/>
    <w:rsid w:val="00EC09EE"/>
    <w:rsid w:val="05C39AA9"/>
    <w:rsid w:val="0D225AF0"/>
    <w:rsid w:val="0F756FB6"/>
    <w:rsid w:val="0FC75225"/>
    <w:rsid w:val="1FC85770"/>
    <w:rsid w:val="2D4D2184"/>
    <w:rsid w:val="4D8B67AD"/>
    <w:rsid w:val="4FC2C561"/>
    <w:rsid w:val="57B14BF6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Evi Jaman</cp:lastModifiedBy>
  <cp:revision>2</cp:revision>
  <dcterms:created xsi:type="dcterms:W3CDTF">2025-07-02T14:31:00Z</dcterms:created>
  <dcterms:modified xsi:type="dcterms:W3CDTF">2025-07-02T14:31:00Z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